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03" w:rsidRDefault="00247003" w:rsidP="00247003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247003" w:rsidRDefault="00247003" w:rsidP="00247003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247003" w:rsidRPr="00247003" w:rsidRDefault="00247003" w:rsidP="00247003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Н</w:t>
      </w:r>
      <w:r w:rsidRPr="00247003">
        <w:rPr>
          <w:rFonts w:cs="Arial"/>
          <w:b/>
          <w:color w:val="333333"/>
          <w:sz w:val="28"/>
          <w:szCs w:val="28"/>
        </w:rPr>
        <w:t>ачался при</w:t>
      </w:r>
      <w:r>
        <w:rPr>
          <w:rFonts w:cs="Arial"/>
          <w:b/>
          <w:color w:val="333333"/>
          <w:sz w:val="28"/>
          <w:szCs w:val="28"/>
        </w:rPr>
        <w:t>ё</w:t>
      </w:r>
      <w:r w:rsidRPr="00247003">
        <w:rPr>
          <w:rFonts w:cs="Arial"/>
          <w:b/>
          <w:color w:val="333333"/>
          <w:sz w:val="28"/>
          <w:szCs w:val="28"/>
        </w:rPr>
        <w:t>м заявлений на материнский капитал за первого ребенка</w:t>
      </w:r>
    </w:p>
    <w:p w:rsidR="00247003" w:rsidRDefault="00247003" w:rsidP="00247003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247003" w:rsidRDefault="00247003" w:rsidP="00247003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24150" cy="1971675"/>
            <wp:effectExtent l="19050" t="0" r="0" b="0"/>
            <wp:wrapSquare wrapText="bothSides"/>
            <wp:docPr id="1" name="Рисунок 0" descr="depositphotos_231405192-stock-photo-pups-sits-top-state-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1405192-stock-photo-pups-sits-top-state-certificat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003" w:rsidRDefault="00247003" w:rsidP="002470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соответствии с новым федеральным законом, вносящим изменения в программу материнского капитала, с  марта текущего года начался приём заявлений от граждан на материнский (семейный) капитал за первого ребенка.</w:t>
      </w:r>
    </w:p>
    <w:p w:rsidR="00247003" w:rsidRDefault="00247003" w:rsidP="002470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Напоминаем, что 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247003" w:rsidRDefault="00247003" w:rsidP="002470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 для семей, в которых с 2020 года появился второй ребенок, материнский капитал дополнительно увеличивается на 150 000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247003" w:rsidRDefault="00247003" w:rsidP="002470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Напоминаем, что действие программы материнского капитала продлено на пять лет – до конца 2026 года. Все семьи, в которых до этого времени с 2020 года появятся новорожденные или приемные дети, получат право на меры государственной поддержки в виде материнского капитала.</w:t>
      </w:r>
    </w:p>
    <w:p w:rsidR="00247003" w:rsidRDefault="00247003" w:rsidP="0024700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сведения: с начала марта т.г.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принято 2 заявления от граждан на материнский капитал за первенца.</w:t>
      </w:r>
    </w:p>
    <w:p w:rsidR="00C27400" w:rsidRDefault="00C27400"/>
    <w:sectPr w:rsidR="00C27400" w:rsidSect="00C2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003"/>
    <w:rsid w:val="00247003"/>
    <w:rsid w:val="00C2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00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2020-03-23T05:41:00Z</dcterms:created>
  <dcterms:modified xsi:type="dcterms:W3CDTF">2020-03-23T05:46:00Z</dcterms:modified>
</cp:coreProperties>
</file>